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D155" w14:textId="47C3C6DE" w:rsidR="006027AE" w:rsidRPr="00906FF0" w:rsidRDefault="006278C8" w:rsidP="001F4B3B">
      <w:pPr>
        <w:spacing w:after="120"/>
        <w:rPr>
          <w:b/>
          <w:bCs/>
        </w:rPr>
      </w:pPr>
      <w:r w:rsidRPr="00906FF0">
        <w:rPr>
          <w:b/>
          <w:bCs/>
        </w:rPr>
        <w:t>Tryout Updates</w:t>
      </w:r>
    </w:p>
    <w:p w14:paraId="125B5DE7" w14:textId="0FAA8D0C" w:rsidR="006278C8" w:rsidRDefault="006278C8" w:rsidP="001F4B3B">
      <w:pPr>
        <w:spacing w:after="120"/>
      </w:pPr>
      <w:r>
        <w:t xml:space="preserve">Elgin Thames try outs begin on Saturday May 3, register ASAP if you plan to attend! Please review the additional information below to make sure you </w:t>
      </w:r>
      <w:r w:rsidR="00E913A7">
        <w:t xml:space="preserve">are prepared and </w:t>
      </w:r>
      <w:r>
        <w:t>know what to expect.</w:t>
      </w:r>
    </w:p>
    <w:p w14:paraId="28C3B736" w14:textId="47D0BCFB" w:rsidR="00B5263B" w:rsidRPr="00E913A7" w:rsidRDefault="00B5263B" w:rsidP="001F4B3B">
      <w:pPr>
        <w:spacing w:after="120"/>
        <w:rPr>
          <w:b/>
          <w:bCs/>
        </w:rPr>
      </w:pPr>
      <w:r w:rsidRPr="00E913A7">
        <w:rPr>
          <w:b/>
          <w:bCs/>
        </w:rPr>
        <w:t># Of Skates:</w:t>
      </w:r>
    </w:p>
    <w:p w14:paraId="77585ED1" w14:textId="77777777" w:rsidR="00B5263B" w:rsidRDefault="00B5263B" w:rsidP="001F4B3B">
      <w:pPr>
        <w:spacing w:after="120"/>
      </w:pPr>
      <w:r>
        <w:t>Players that register prior to the start of try outs will be guaranteed 3 skates at either the A or B level. Note that ‘A’ and ‘MD’ team coaches can make cuts after the first skate and those players would take their 2</w:t>
      </w:r>
      <w:r w:rsidRPr="006278C8">
        <w:rPr>
          <w:vertAlign w:val="superscript"/>
        </w:rPr>
        <w:t>nd</w:t>
      </w:r>
      <w:r>
        <w:t xml:space="preserve"> and 3</w:t>
      </w:r>
      <w:r w:rsidRPr="006278C8">
        <w:rPr>
          <w:vertAlign w:val="superscript"/>
        </w:rPr>
        <w:t>rd</w:t>
      </w:r>
      <w:r>
        <w:t xml:space="preserve"> skates at B tryouts (the following week or in the fall for MD/U16).  </w:t>
      </w:r>
    </w:p>
    <w:p w14:paraId="285A3C30" w14:textId="2DEED010" w:rsidR="00B5263B" w:rsidRDefault="00B5263B" w:rsidP="001F4B3B">
      <w:pPr>
        <w:spacing w:after="120"/>
        <w:rPr>
          <w:b/>
          <w:bCs/>
        </w:rPr>
      </w:pPr>
      <w:r>
        <w:t>Players that register after the start of try-outs will be accepted at the coach’s discretion and those accepted will only be guaranteed one skate.</w:t>
      </w:r>
    </w:p>
    <w:p w14:paraId="16363422" w14:textId="77777777" w:rsidR="001F4B3B" w:rsidRDefault="00B5263B" w:rsidP="001F4B3B">
      <w:pPr>
        <w:spacing w:after="120"/>
        <w:rPr>
          <w:b/>
          <w:bCs/>
        </w:rPr>
      </w:pPr>
      <w:r>
        <w:rPr>
          <w:b/>
          <w:bCs/>
        </w:rPr>
        <w:t>Jerseys</w:t>
      </w:r>
    </w:p>
    <w:p w14:paraId="05D006B9" w14:textId="4D25A9F0" w:rsidR="001F4B3B" w:rsidRPr="001F4B3B" w:rsidRDefault="00B5263B" w:rsidP="001F4B3B">
      <w:pPr>
        <w:spacing w:after="120"/>
      </w:pPr>
      <w:r>
        <w:t>Tryout jerseys will be provided for players at each tryout. You will need to visit the registration table for each skate to receive your players jersey and return the jersey back after each skate.</w:t>
      </w:r>
    </w:p>
    <w:p w14:paraId="27D5A787" w14:textId="5EA9F59D" w:rsidR="006278C8" w:rsidRPr="00E913A7" w:rsidRDefault="006278C8" w:rsidP="001F4B3B">
      <w:pPr>
        <w:spacing w:after="120"/>
        <w:rPr>
          <w:b/>
          <w:bCs/>
        </w:rPr>
      </w:pPr>
      <w:r w:rsidRPr="00E913A7">
        <w:rPr>
          <w:b/>
          <w:bCs/>
        </w:rPr>
        <w:t xml:space="preserve">Communication: </w:t>
      </w:r>
    </w:p>
    <w:p w14:paraId="2F4363F3" w14:textId="496430C6" w:rsidR="001F4B3B" w:rsidRDefault="00E913A7" w:rsidP="001F4B3B">
      <w:pPr>
        <w:spacing w:after="120"/>
      </w:pPr>
      <w:r>
        <w:t>Be sure to</w:t>
      </w:r>
      <w:r w:rsidR="006278C8">
        <w:t xml:space="preserve"> </w:t>
      </w:r>
      <w:r>
        <w:t xml:space="preserve">subscribe to updates and </w:t>
      </w:r>
      <w:r w:rsidR="006278C8">
        <w:t xml:space="preserve">regularly check the appropriate team website for </w:t>
      </w:r>
      <w:r>
        <w:t>info</w:t>
      </w:r>
      <w:r w:rsidR="006278C8">
        <w:t xml:space="preserve"> from coaches including exhibition game rosters, listings of players moving on</w:t>
      </w:r>
      <w:r w:rsidR="00B5263B">
        <w:t>,</w:t>
      </w:r>
      <w:r w:rsidR="006278C8">
        <w:t xml:space="preserve"> etc.</w:t>
      </w:r>
    </w:p>
    <w:p w14:paraId="0217E1B7" w14:textId="3AEDA1C7" w:rsidR="001F4B3B" w:rsidRDefault="006278C8" w:rsidP="001F4B3B">
      <w:pPr>
        <w:spacing w:after="120"/>
      </w:pPr>
      <w:r>
        <w:t xml:space="preserve">Please make sure you are </w:t>
      </w:r>
      <w:r w:rsidR="00B5263B">
        <w:t xml:space="preserve">also </w:t>
      </w:r>
      <w:r>
        <w:t xml:space="preserve">keeping an eye on your email. </w:t>
      </w:r>
      <w:r w:rsidR="00E913A7">
        <w:t>Players may start to sign with teams on the first day of try outs</w:t>
      </w:r>
      <w:r w:rsidR="00B5263B">
        <w:t>. An offered spot may be communicated in person at the try outs or through email from the coach.</w:t>
      </w:r>
    </w:p>
    <w:p w14:paraId="0576A7ED" w14:textId="693AEA4B" w:rsidR="00B5263B" w:rsidRDefault="00B5263B" w:rsidP="001F4B3B">
      <w:pPr>
        <w:spacing w:after="120"/>
      </w:pPr>
      <w:r>
        <w:t>ETMH will have I-pads at the arena and coaches may provide you a specific time and place while at the arena to officially sign with ETMH. Otherwise, coaches will provide you a link and you will need to sign into HCR from home and register ASAP to secure their position. This link is not to be shared with anyone else.</w:t>
      </w:r>
    </w:p>
    <w:p w14:paraId="5E08F212" w14:textId="603F695B" w:rsidR="00B5263B" w:rsidRDefault="00B5263B" w:rsidP="001F4B3B">
      <w:pPr>
        <w:spacing w:after="120"/>
      </w:pPr>
      <w:r>
        <w:t xml:space="preserve">To sign you will </w:t>
      </w:r>
      <w:r w:rsidRPr="00B5263B">
        <w:rPr>
          <w:b/>
          <w:bCs/>
        </w:rPr>
        <w:t>need to have your HCR login and password</w:t>
      </w:r>
      <w:r>
        <w:t xml:space="preserve"> so please be prepared with this information.</w:t>
      </w:r>
    </w:p>
    <w:p w14:paraId="2AAA18E2" w14:textId="3CC26FAF" w:rsidR="00E913A7" w:rsidRDefault="00E913A7" w:rsidP="001F4B3B">
      <w:pPr>
        <w:spacing w:after="120"/>
      </w:pPr>
      <w:r>
        <w:t>Best of luck to everyone!</w:t>
      </w:r>
    </w:p>
    <w:p w14:paraId="6FFC39C6" w14:textId="491AF96D" w:rsidR="006278C8" w:rsidRDefault="006278C8"/>
    <w:p w14:paraId="70F644B5" w14:textId="77777777" w:rsidR="006278C8" w:rsidRDefault="006278C8"/>
    <w:sectPr w:rsidR="006278C8" w:rsidSect="001F4B3B">
      <w:headerReference w:type="default" r:id="rId6"/>
      <w:pgSz w:w="12240" w:h="15840"/>
      <w:pgMar w:top="836"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296A" w14:textId="77777777" w:rsidR="00B5263B" w:rsidRDefault="00B5263B" w:rsidP="00B5263B">
      <w:pPr>
        <w:spacing w:after="0" w:line="240" w:lineRule="auto"/>
      </w:pPr>
      <w:r>
        <w:separator/>
      </w:r>
    </w:p>
  </w:endnote>
  <w:endnote w:type="continuationSeparator" w:id="0">
    <w:p w14:paraId="23014C84" w14:textId="77777777" w:rsidR="00B5263B" w:rsidRDefault="00B5263B" w:rsidP="00B5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9338" w14:textId="77777777" w:rsidR="00B5263B" w:rsidRDefault="00B5263B" w:rsidP="00B5263B">
      <w:pPr>
        <w:spacing w:after="0" w:line="240" w:lineRule="auto"/>
      </w:pPr>
      <w:r>
        <w:separator/>
      </w:r>
    </w:p>
  </w:footnote>
  <w:footnote w:type="continuationSeparator" w:id="0">
    <w:p w14:paraId="4D2F7593" w14:textId="77777777" w:rsidR="00B5263B" w:rsidRDefault="00B5263B" w:rsidP="00B5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E868" w14:textId="51730A96" w:rsidR="00B5263B" w:rsidRDefault="00B5263B" w:rsidP="00B5263B">
    <w:pPr>
      <w:pStyle w:val="NormalWeb"/>
    </w:pPr>
    <w:r>
      <w:rPr>
        <w:noProof/>
      </w:rPr>
      <w:drawing>
        <wp:inline distT="0" distB="0" distL="0" distR="0" wp14:anchorId="6B7C2F92" wp14:editId="180B066E">
          <wp:extent cx="5943600" cy="1236345"/>
          <wp:effectExtent l="0" t="0" r="0" b="1905"/>
          <wp:docPr id="1125550449"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56553" name="Picture 1" descr="A blue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6345"/>
                  </a:xfrm>
                  <a:prstGeom prst="rect">
                    <a:avLst/>
                  </a:prstGeom>
                  <a:noFill/>
                  <a:ln>
                    <a:noFill/>
                  </a:ln>
                </pic:spPr>
              </pic:pic>
            </a:graphicData>
          </a:graphic>
        </wp:inline>
      </w:drawing>
    </w:r>
  </w:p>
  <w:p w14:paraId="0212BEE1" w14:textId="287FFF54" w:rsidR="00B5263B" w:rsidRDefault="00B5263B">
    <w:pPr>
      <w:pStyle w:val="Header"/>
    </w:pPr>
  </w:p>
  <w:p w14:paraId="7828B449" w14:textId="77777777" w:rsidR="00B5263B" w:rsidRDefault="00B52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C8"/>
    <w:rsid w:val="00061DC2"/>
    <w:rsid w:val="000C3F9E"/>
    <w:rsid w:val="001340F1"/>
    <w:rsid w:val="00185074"/>
    <w:rsid w:val="001F4B3B"/>
    <w:rsid w:val="006027AE"/>
    <w:rsid w:val="006278C8"/>
    <w:rsid w:val="006B251F"/>
    <w:rsid w:val="00906FF0"/>
    <w:rsid w:val="00A27C20"/>
    <w:rsid w:val="00AB0670"/>
    <w:rsid w:val="00B5263B"/>
    <w:rsid w:val="00B65341"/>
    <w:rsid w:val="00C85212"/>
    <w:rsid w:val="00E9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CBE1B"/>
  <w15:chartTrackingRefBased/>
  <w15:docId w15:val="{F473823D-227B-4D03-AE5E-BB1A8FD2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8C8"/>
    <w:rPr>
      <w:rFonts w:eastAsiaTheme="majorEastAsia" w:cstheme="majorBidi"/>
      <w:color w:val="272727" w:themeColor="text1" w:themeTint="D8"/>
    </w:rPr>
  </w:style>
  <w:style w:type="paragraph" w:styleId="Title">
    <w:name w:val="Title"/>
    <w:basedOn w:val="Normal"/>
    <w:next w:val="Normal"/>
    <w:link w:val="TitleChar"/>
    <w:uiPriority w:val="10"/>
    <w:qFormat/>
    <w:rsid w:val="00627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8C8"/>
    <w:pPr>
      <w:spacing w:before="160"/>
      <w:jc w:val="center"/>
    </w:pPr>
    <w:rPr>
      <w:i/>
      <w:iCs/>
      <w:color w:val="404040" w:themeColor="text1" w:themeTint="BF"/>
    </w:rPr>
  </w:style>
  <w:style w:type="character" w:customStyle="1" w:styleId="QuoteChar">
    <w:name w:val="Quote Char"/>
    <w:basedOn w:val="DefaultParagraphFont"/>
    <w:link w:val="Quote"/>
    <w:uiPriority w:val="29"/>
    <w:rsid w:val="006278C8"/>
    <w:rPr>
      <w:i/>
      <w:iCs/>
      <w:color w:val="404040" w:themeColor="text1" w:themeTint="BF"/>
    </w:rPr>
  </w:style>
  <w:style w:type="paragraph" w:styleId="ListParagraph">
    <w:name w:val="List Paragraph"/>
    <w:basedOn w:val="Normal"/>
    <w:uiPriority w:val="34"/>
    <w:qFormat/>
    <w:rsid w:val="006278C8"/>
    <w:pPr>
      <w:ind w:left="720"/>
      <w:contextualSpacing/>
    </w:pPr>
  </w:style>
  <w:style w:type="character" w:styleId="IntenseEmphasis">
    <w:name w:val="Intense Emphasis"/>
    <w:basedOn w:val="DefaultParagraphFont"/>
    <w:uiPriority w:val="21"/>
    <w:qFormat/>
    <w:rsid w:val="006278C8"/>
    <w:rPr>
      <w:i/>
      <w:iCs/>
      <w:color w:val="0F4761" w:themeColor="accent1" w:themeShade="BF"/>
    </w:rPr>
  </w:style>
  <w:style w:type="paragraph" w:styleId="IntenseQuote">
    <w:name w:val="Intense Quote"/>
    <w:basedOn w:val="Normal"/>
    <w:next w:val="Normal"/>
    <w:link w:val="IntenseQuoteChar"/>
    <w:uiPriority w:val="30"/>
    <w:qFormat/>
    <w:rsid w:val="00627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8C8"/>
    <w:rPr>
      <w:i/>
      <w:iCs/>
      <w:color w:val="0F4761" w:themeColor="accent1" w:themeShade="BF"/>
    </w:rPr>
  </w:style>
  <w:style w:type="character" w:styleId="IntenseReference">
    <w:name w:val="Intense Reference"/>
    <w:basedOn w:val="DefaultParagraphFont"/>
    <w:uiPriority w:val="32"/>
    <w:qFormat/>
    <w:rsid w:val="006278C8"/>
    <w:rPr>
      <w:b/>
      <w:bCs/>
      <w:smallCaps/>
      <w:color w:val="0F4761" w:themeColor="accent1" w:themeShade="BF"/>
      <w:spacing w:val="5"/>
    </w:rPr>
  </w:style>
  <w:style w:type="paragraph" w:styleId="Header">
    <w:name w:val="header"/>
    <w:basedOn w:val="Normal"/>
    <w:link w:val="HeaderChar"/>
    <w:uiPriority w:val="99"/>
    <w:unhideWhenUsed/>
    <w:rsid w:val="00B52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63B"/>
  </w:style>
  <w:style w:type="paragraph" w:styleId="Footer">
    <w:name w:val="footer"/>
    <w:basedOn w:val="Normal"/>
    <w:link w:val="FooterChar"/>
    <w:uiPriority w:val="99"/>
    <w:unhideWhenUsed/>
    <w:rsid w:val="00B52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63B"/>
  </w:style>
  <w:style w:type="paragraph" w:styleId="NormalWeb">
    <w:name w:val="Normal (Web)"/>
    <w:basedOn w:val="Normal"/>
    <w:uiPriority w:val="99"/>
    <w:semiHidden/>
    <w:unhideWhenUsed/>
    <w:rsid w:val="00B5263B"/>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Thoonen (5806)</dc:creator>
  <cp:keywords/>
  <dc:description/>
  <cp:lastModifiedBy>Pede, Shawn D</cp:lastModifiedBy>
  <cp:revision>2</cp:revision>
  <dcterms:created xsi:type="dcterms:W3CDTF">2025-05-02T14:09:00Z</dcterms:created>
  <dcterms:modified xsi:type="dcterms:W3CDTF">2025-05-02T14:09:00Z</dcterms:modified>
</cp:coreProperties>
</file>